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F38" w:rsidRPr="00A33BA7" w:rsidRDefault="00A33BA7" w:rsidP="00A33BA7">
      <w:pPr>
        <w:jc w:val="center"/>
        <w:rPr>
          <w:b/>
          <w:sz w:val="24"/>
        </w:rPr>
      </w:pPr>
      <w:r w:rsidRPr="00A33BA7">
        <w:rPr>
          <w:b/>
          <w:sz w:val="24"/>
        </w:rPr>
        <w:t>OPĆI UVJETI</w:t>
      </w:r>
    </w:p>
    <w:p w:rsidR="006F7D71" w:rsidRDefault="006F7D71"/>
    <w:p w:rsidR="00A33BA7" w:rsidRDefault="00A33BA7"/>
    <w:p w:rsidR="006F7D71" w:rsidRPr="000F3219" w:rsidRDefault="006F7D71" w:rsidP="006F7D71">
      <w:r w:rsidRPr="000F3219">
        <w:rPr>
          <w:b/>
        </w:rPr>
        <w:t>OPIS ZAHVATA:</w:t>
      </w:r>
    </w:p>
    <w:p w:rsidR="006F7D71" w:rsidRDefault="006F7D71" w:rsidP="006F7D71">
      <w:pPr>
        <w:ind w:left="360"/>
        <w:rPr>
          <w:b/>
        </w:rPr>
      </w:pPr>
    </w:p>
    <w:p w:rsidR="00D7227D" w:rsidRDefault="006F7D71" w:rsidP="006F7D71">
      <w:pPr>
        <w:rPr>
          <w:color w:val="000000" w:themeColor="text1"/>
          <w:sz w:val="24"/>
        </w:rPr>
      </w:pPr>
      <w:r w:rsidRPr="00D7227D">
        <w:rPr>
          <w:color w:val="000000" w:themeColor="text1"/>
        </w:rPr>
        <w:t xml:space="preserve">Predmetni zahvat obuhvaća obavljanje poslova stručnog nadzora nad </w:t>
      </w:r>
      <w:r w:rsidRPr="00D7227D">
        <w:rPr>
          <w:color w:val="000000" w:themeColor="text1"/>
          <w:sz w:val="24"/>
        </w:rPr>
        <w:t xml:space="preserve">izvođenjem radova </w:t>
      </w:r>
      <w:r w:rsidR="00D7227D" w:rsidRPr="00D7227D">
        <w:rPr>
          <w:color w:val="000000" w:themeColor="text1"/>
          <w:sz w:val="24"/>
        </w:rPr>
        <w:t>sanacije</w:t>
      </w:r>
      <w:r w:rsidR="00E22132">
        <w:rPr>
          <w:color w:val="000000" w:themeColor="text1"/>
          <w:sz w:val="24"/>
        </w:rPr>
        <w:t xml:space="preserve"> </w:t>
      </w:r>
      <w:r w:rsidR="00850D17">
        <w:rPr>
          <w:color w:val="000000" w:themeColor="text1"/>
          <w:sz w:val="24"/>
        </w:rPr>
        <w:t>stuba</w:t>
      </w:r>
      <w:r w:rsidR="00E22132">
        <w:rPr>
          <w:color w:val="000000" w:themeColor="text1"/>
          <w:sz w:val="24"/>
        </w:rPr>
        <w:t xml:space="preserve"> </w:t>
      </w:r>
      <w:proofErr w:type="spellStart"/>
      <w:r w:rsidR="00E22132">
        <w:rPr>
          <w:color w:val="000000" w:themeColor="text1"/>
          <w:sz w:val="24"/>
        </w:rPr>
        <w:t>Kosirnikova</w:t>
      </w:r>
      <w:proofErr w:type="spellEnd"/>
      <w:r w:rsidR="00E22132">
        <w:rPr>
          <w:color w:val="000000" w:themeColor="text1"/>
          <w:sz w:val="24"/>
        </w:rPr>
        <w:t>-Istarska-Hercegovačka</w:t>
      </w:r>
      <w:r w:rsidR="0014359B">
        <w:rPr>
          <w:color w:val="000000" w:themeColor="text1"/>
          <w:sz w:val="24"/>
        </w:rPr>
        <w:t xml:space="preserve"> koja se sastoji od:</w:t>
      </w:r>
    </w:p>
    <w:p w:rsidR="009B5880" w:rsidRPr="009B5880" w:rsidRDefault="009B5880" w:rsidP="009B5880">
      <w:pPr>
        <w:rPr>
          <w:color w:val="000000" w:themeColor="text1"/>
          <w:sz w:val="24"/>
        </w:rPr>
      </w:pPr>
      <w:r w:rsidRPr="009B5880">
        <w:rPr>
          <w:color w:val="000000" w:themeColor="text1"/>
          <w:sz w:val="24"/>
        </w:rPr>
        <w:t>1.</w:t>
      </w:r>
      <w:r w:rsidRPr="009B5880">
        <w:rPr>
          <w:color w:val="000000" w:themeColor="text1"/>
          <w:sz w:val="24"/>
        </w:rPr>
        <w:tab/>
        <w:t xml:space="preserve">Čišćenja i pripreme terena </w:t>
      </w:r>
    </w:p>
    <w:p w:rsidR="009B5880" w:rsidRPr="009B5880" w:rsidRDefault="009B5880" w:rsidP="009B5880">
      <w:pPr>
        <w:rPr>
          <w:color w:val="000000" w:themeColor="text1"/>
          <w:sz w:val="24"/>
        </w:rPr>
      </w:pPr>
      <w:r w:rsidRPr="009B5880">
        <w:rPr>
          <w:color w:val="000000" w:themeColor="text1"/>
          <w:sz w:val="24"/>
        </w:rPr>
        <w:t>2.</w:t>
      </w:r>
      <w:r w:rsidRPr="009B5880">
        <w:rPr>
          <w:color w:val="000000" w:themeColor="text1"/>
          <w:sz w:val="24"/>
        </w:rPr>
        <w:tab/>
        <w:t>Zemljanih radova</w:t>
      </w:r>
    </w:p>
    <w:p w:rsidR="009B5880" w:rsidRPr="009B5880" w:rsidRDefault="009B5880" w:rsidP="009B5880">
      <w:pPr>
        <w:rPr>
          <w:color w:val="000000" w:themeColor="text1"/>
          <w:sz w:val="24"/>
        </w:rPr>
      </w:pPr>
      <w:r w:rsidRPr="009B5880">
        <w:rPr>
          <w:color w:val="000000" w:themeColor="text1"/>
          <w:sz w:val="24"/>
        </w:rPr>
        <w:t>3.</w:t>
      </w:r>
      <w:r w:rsidRPr="009B5880">
        <w:rPr>
          <w:color w:val="000000" w:themeColor="text1"/>
          <w:sz w:val="24"/>
        </w:rPr>
        <w:tab/>
        <w:t>Betonski</w:t>
      </w:r>
      <w:r>
        <w:rPr>
          <w:color w:val="000000" w:themeColor="text1"/>
          <w:sz w:val="24"/>
        </w:rPr>
        <w:t>h</w:t>
      </w:r>
      <w:r w:rsidRPr="009B5880">
        <w:rPr>
          <w:color w:val="000000" w:themeColor="text1"/>
          <w:sz w:val="24"/>
        </w:rPr>
        <w:t xml:space="preserve"> radov</w:t>
      </w:r>
      <w:r>
        <w:rPr>
          <w:color w:val="000000" w:themeColor="text1"/>
          <w:sz w:val="24"/>
        </w:rPr>
        <w:t>a</w:t>
      </w:r>
    </w:p>
    <w:p w:rsidR="009B5880" w:rsidRPr="009B5880" w:rsidRDefault="009B5880" w:rsidP="009B5880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4.</w:t>
      </w:r>
      <w:r>
        <w:rPr>
          <w:color w:val="000000" w:themeColor="text1"/>
          <w:sz w:val="24"/>
        </w:rPr>
        <w:tab/>
        <w:t>Radova</w:t>
      </w:r>
      <w:r w:rsidRPr="009B5880">
        <w:rPr>
          <w:color w:val="000000" w:themeColor="text1"/>
          <w:sz w:val="24"/>
        </w:rPr>
        <w:t xml:space="preserve"> na odvodnji</w:t>
      </w:r>
    </w:p>
    <w:p w:rsidR="009B5880" w:rsidRPr="009B5880" w:rsidRDefault="009B5880" w:rsidP="009B5880">
      <w:pPr>
        <w:rPr>
          <w:color w:val="000000" w:themeColor="text1"/>
          <w:sz w:val="24"/>
        </w:rPr>
      </w:pPr>
      <w:r w:rsidRPr="009B5880">
        <w:rPr>
          <w:color w:val="000000" w:themeColor="text1"/>
          <w:sz w:val="24"/>
        </w:rPr>
        <w:t>5.</w:t>
      </w:r>
      <w:r w:rsidRPr="009B5880">
        <w:rPr>
          <w:color w:val="000000" w:themeColor="text1"/>
          <w:sz w:val="24"/>
        </w:rPr>
        <w:tab/>
        <w:t>Bravarski</w:t>
      </w:r>
      <w:r>
        <w:rPr>
          <w:color w:val="000000" w:themeColor="text1"/>
          <w:sz w:val="24"/>
        </w:rPr>
        <w:t>h</w:t>
      </w:r>
      <w:r w:rsidRPr="009B5880">
        <w:rPr>
          <w:color w:val="000000" w:themeColor="text1"/>
          <w:sz w:val="24"/>
        </w:rPr>
        <w:t xml:space="preserve"> radov</w:t>
      </w:r>
      <w:r>
        <w:rPr>
          <w:color w:val="000000" w:themeColor="text1"/>
          <w:sz w:val="24"/>
        </w:rPr>
        <w:t>a</w:t>
      </w:r>
    </w:p>
    <w:p w:rsidR="0014359B" w:rsidRPr="00D7227D" w:rsidRDefault="009B5880" w:rsidP="009B5880">
      <w:pPr>
        <w:rPr>
          <w:color w:val="000000" w:themeColor="text1"/>
          <w:sz w:val="24"/>
        </w:rPr>
      </w:pPr>
      <w:r w:rsidRPr="009B5880">
        <w:rPr>
          <w:color w:val="000000" w:themeColor="text1"/>
          <w:sz w:val="24"/>
        </w:rPr>
        <w:t>6.</w:t>
      </w:r>
      <w:r w:rsidRPr="009B5880">
        <w:rPr>
          <w:color w:val="000000" w:themeColor="text1"/>
          <w:sz w:val="24"/>
        </w:rPr>
        <w:tab/>
        <w:t xml:space="preserve"> </w:t>
      </w:r>
      <w:proofErr w:type="spellStart"/>
      <w:r w:rsidRPr="009B5880">
        <w:rPr>
          <w:color w:val="000000" w:themeColor="text1"/>
          <w:sz w:val="24"/>
        </w:rPr>
        <w:t>Ličilački</w:t>
      </w:r>
      <w:r>
        <w:rPr>
          <w:color w:val="000000" w:themeColor="text1"/>
          <w:sz w:val="24"/>
        </w:rPr>
        <w:t>h</w:t>
      </w:r>
      <w:proofErr w:type="spellEnd"/>
      <w:r w:rsidRPr="009B5880">
        <w:rPr>
          <w:color w:val="000000" w:themeColor="text1"/>
          <w:sz w:val="24"/>
        </w:rPr>
        <w:t xml:space="preserve"> radov</w:t>
      </w:r>
      <w:r>
        <w:rPr>
          <w:color w:val="000000" w:themeColor="text1"/>
          <w:sz w:val="24"/>
        </w:rPr>
        <w:t>a</w:t>
      </w:r>
    </w:p>
    <w:p w:rsidR="007A1F9C" w:rsidRPr="00D7227D" w:rsidRDefault="007A1F9C" w:rsidP="006F7D71">
      <w:pPr>
        <w:rPr>
          <w:color w:val="000000" w:themeColor="text1"/>
        </w:rPr>
      </w:pPr>
    </w:p>
    <w:p w:rsidR="009B5880" w:rsidRDefault="006F7D71" w:rsidP="006F7D71">
      <w:pPr>
        <w:rPr>
          <w:color w:val="000000" w:themeColor="text1"/>
        </w:rPr>
      </w:pPr>
      <w:r w:rsidRPr="00D7227D">
        <w:rPr>
          <w:color w:val="000000" w:themeColor="text1"/>
        </w:rPr>
        <w:t>Procijenje</w:t>
      </w:r>
      <w:r w:rsidR="009B5880">
        <w:rPr>
          <w:color w:val="000000" w:themeColor="text1"/>
        </w:rPr>
        <w:t xml:space="preserve">na vrijednost </w:t>
      </w:r>
      <w:r w:rsidR="00676693">
        <w:rPr>
          <w:color w:val="000000" w:themeColor="text1"/>
        </w:rPr>
        <w:t xml:space="preserve"> radov</w:t>
      </w:r>
      <w:r w:rsidR="009B5880">
        <w:rPr>
          <w:color w:val="000000" w:themeColor="text1"/>
        </w:rPr>
        <w:t>a</w:t>
      </w:r>
      <w:r w:rsidR="00676693">
        <w:rPr>
          <w:color w:val="000000" w:themeColor="text1"/>
        </w:rPr>
        <w:t xml:space="preserve"> sanacije</w:t>
      </w:r>
      <w:r w:rsidR="00850D17">
        <w:rPr>
          <w:color w:val="000000" w:themeColor="text1"/>
        </w:rPr>
        <w:t xml:space="preserve"> stuba</w:t>
      </w:r>
      <w:r w:rsidR="00E22132">
        <w:rPr>
          <w:color w:val="000000" w:themeColor="text1"/>
        </w:rPr>
        <w:t xml:space="preserve"> </w:t>
      </w:r>
      <w:proofErr w:type="spellStart"/>
      <w:r w:rsidR="00E22132">
        <w:rPr>
          <w:color w:val="000000" w:themeColor="text1"/>
        </w:rPr>
        <w:t>Kosirnikova</w:t>
      </w:r>
      <w:proofErr w:type="spellEnd"/>
      <w:r w:rsidR="00E22132">
        <w:rPr>
          <w:color w:val="000000" w:themeColor="text1"/>
        </w:rPr>
        <w:t>-Istarska-Hercegovačka</w:t>
      </w:r>
      <w:r w:rsidR="00D44F54" w:rsidRPr="00D7227D">
        <w:rPr>
          <w:color w:val="000000" w:themeColor="text1"/>
        </w:rPr>
        <w:t xml:space="preserve"> </w:t>
      </w:r>
      <w:r w:rsidR="00D7227D">
        <w:rPr>
          <w:color w:val="000000" w:themeColor="text1"/>
        </w:rPr>
        <w:t xml:space="preserve"> tijekom 90 dana</w:t>
      </w:r>
      <w:r w:rsidR="009B5880">
        <w:rPr>
          <w:color w:val="000000" w:themeColor="text1"/>
        </w:rPr>
        <w:t xml:space="preserve"> iznosi  300</w:t>
      </w:r>
      <w:r w:rsidRPr="00D7227D">
        <w:rPr>
          <w:color w:val="000000" w:themeColor="text1"/>
        </w:rPr>
        <w:t xml:space="preserve">.000,00 kn +PDV. </w:t>
      </w:r>
      <w:r w:rsidR="009B5880">
        <w:rPr>
          <w:color w:val="000000" w:themeColor="text1"/>
        </w:rPr>
        <w:t xml:space="preserve">Usluga nadzora nad sanacijom stuba </w:t>
      </w:r>
      <w:proofErr w:type="spellStart"/>
      <w:r w:rsidR="009B5880">
        <w:rPr>
          <w:color w:val="000000" w:themeColor="text1"/>
        </w:rPr>
        <w:t>Kosirnikova</w:t>
      </w:r>
      <w:proofErr w:type="spellEnd"/>
      <w:r w:rsidR="009B5880">
        <w:rPr>
          <w:color w:val="000000" w:themeColor="text1"/>
        </w:rPr>
        <w:t>-Istarska-</w:t>
      </w:r>
      <w:proofErr w:type="spellStart"/>
      <w:r w:rsidR="009B5880">
        <w:rPr>
          <w:color w:val="000000" w:themeColor="text1"/>
        </w:rPr>
        <w:t>Hecegovačka</w:t>
      </w:r>
      <w:proofErr w:type="spellEnd"/>
    </w:p>
    <w:p w:rsidR="006F7D71" w:rsidRPr="00D7227D" w:rsidRDefault="009B5880" w:rsidP="009B5880">
      <w:pPr>
        <w:rPr>
          <w:color w:val="000000" w:themeColor="text1"/>
        </w:rPr>
      </w:pPr>
      <w:r>
        <w:rPr>
          <w:color w:val="000000" w:themeColor="text1"/>
        </w:rPr>
        <w:t>traje 90 dana.</w:t>
      </w:r>
      <w:r w:rsidR="006F7D71" w:rsidRPr="00D7227D">
        <w:rPr>
          <w:color w:val="000000" w:themeColor="text1"/>
        </w:rPr>
        <w:t xml:space="preserve">     </w:t>
      </w:r>
      <w:r w:rsidRPr="009B5880">
        <w:rPr>
          <w:color w:val="000000" w:themeColor="text1"/>
        </w:rPr>
        <w:t>Usluga stručno</w:t>
      </w:r>
      <w:r>
        <w:rPr>
          <w:color w:val="000000" w:themeColor="text1"/>
        </w:rPr>
        <w:t>g nadzora izvršavat će se prema</w:t>
      </w:r>
      <w:r w:rsidRPr="009B5880">
        <w:rPr>
          <w:color w:val="000000" w:themeColor="text1"/>
        </w:rPr>
        <w:t xml:space="preserve"> rokovima i dinamici izvođenja radova, uključuju</w:t>
      </w:r>
      <w:r>
        <w:rPr>
          <w:color w:val="000000" w:themeColor="text1"/>
        </w:rPr>
        <w:t xml:space="preserve">ći eventualno produženje rokova </w:t>
      </w:r>
      <w:r w:rsidRPr="009B5880">
        <w:rPr>
          <w:color w:val="000000" w:themeColor="text1"/>
        </w:rPr>
        <w:t>izvođenja radova, od dana uvođenja u posao izvođača radova, a do predaje završnog izvješća nadzornoga inženjera i ovjere okončane situa</w:t>
      </w:r>
      <w:r>
        <w:rPr>
          <w:color w:val="000000" w:themeColor="text1"/>
        </w:rPr>
        <w:t xml:space="preserve">cije izvoditelja  te za vrijeme </w:t>
      </w:r>
      <w:r w:rsidRPr="009B5880">
        <w:rPr>
          <w:color w:val="000000" w:themeColor="text1"/>
        </w:rPr>
        <w:t>eventualnih reklamacija u garantnome roku. Produženje roka izvršenja radova ne predstavlja osnovu za podnošenje zahtjeva za plaćanje troškova „produženog nadzora</w:t>
      </w:r>
      <w:r w:rsidR="006F7D71" w:rsidRPr="00D7227D">
        <w:rPr>
          <w:color w:val="000000" w:themeColor="text1"/>
        </w:rPr>
        <w:t xml:space="preserve">        </w:t>
      </w:r>
    </w:p>
    <w:p w:rsidR="007A1F9C" w:rsidRPr="00D7227D" w:rsidRDefault="007A1F9C" w:rsidP="006F7D71">
      <w:pPr>
        <w:rPr>
          <w:color w:val="000000" w:themeColor="text1"/>
        </w:rPr>
      </w:pPr>
    </w:p>
    <w:p w:rsidR="006F7D71" w:rsidRPr="007A1F9C" w:rsidRDefault="006F7D71" w:rsidP="006F7D71">
      <w:pPr>
        <w:pStyle w:val="Heading2"/>
        <w:rPr>
          <w:sz w:val="24"/>
          <w:szCs w:val="24"/>
        </w:rPr>
      </w:pPr>
      <w:r w:rsidRPr="007A1F9C">
        <w:rPr>
          <w:sz w:val="24"/>
          <w:szCs w:val="24"/>
        </w:rPr>
        <w:t>STRUČNI NADZOR SE SASTOJI OD:</w:t>
      </w:r>
    </w:p>
    <w:p w:rsidR="007A1F9C" w:rsidRPr="00D7227D" w:rsidRDefault="007A1F9C" w:rsidP="007A1F9C">
      <w:pPr>
        <w:numPr>
          <w:ilvl w:val="1"/>
          <w:numId w:val="4"/>
        </w:numPr>
        <w:tabs>
          <w:tab w:val="num" w:pos="720"/>
        </w:tabs>
        <w:ind w:left="720"/>
        <w:jc w:val="both"/>
        <w:rPr>
          <w:color w:val="000000" w:themeColor="text1"/>
          <w:szCs w:val="22"/>
        </w:rPr>
      </w:pPr>
      <w:r w:rsidRPr="00D7227D">
        <w:rPr>
          <w:color w:val="000000" w:themeColor="text1"/>
          <w:szCs w:val="22"/>
        </w:rPr>
        <w:t>uvođenje izvoditelja u posao,</w:t>
      </w:r>
    </w:p>
    <w:p w:rsidR="007A1F9C" w:rsidRPr="00D7227D" w:rsidRDefault="007A1F9C" w:rsidP="007A1F9C">
      <w:pPr>
        <w:numPr>
          <w:ilvl w:val="1"/>
          <w:numId w:val="4"/>
        </w:numPr>
        <w:tabs>
          <w:tab w:val="num" w:pos="720"/>
        </w:tabs>
        <w:ind w:left="720"/>
        <w:jc w:val="both"/>
        <w:rPr>
          <w:color w:val="000000" w:themeColor="text1"/>
          <w:szCs w:val="22"/>
        </w:rPr>
      </w:pPr>
      <w:r w:rsidRPr="00D7227D">
        <w:rPr>
          <w:color w:val="000000" w:themeColor="text1"/>
          <w:szCs w:val="22"/>
        </w:rPr>
        <w:t>svakodnevno  praćenje svih faza radova,</w:t>
      </w:r>
    </w:p>
    <w:p w:rsidR="007A1F9C" w:rsidRPr="00D7227D" w:rsidRDefault="007A1F9C" w:rsidP="007A1F9C">
      <w:pPr>
        <w:numPr>
          <w:ilvl w:val="1"/>
          <w:numId w:val="4"/>
        </w:numPr>
        <w:tabs>
          <w:tab w:val="num" w:pos="720"/>
        </w:tabs>
        <w:ind w:left="720"/>
        <w:jc w:val="both"/>
        <w:rPr>
          <w:color w:val="000000" w:themeColor="text1"/>
          <w:szCs w:val="22"/>
        </w:rPr>
      </w:pPr>
      <w:r w:rsidRPr="00D7227D">
        <w:rPr>
          <w:color w:val="000000" w:themeColor="text1"/>
          <w:szCs w:val="22"/>
        </w:rPr>
        <w:t>kontrola kvalitete ugrađenih materijala, proizvoda i opreme te nadzor kvalitete dokazane propisanim ispitivanjima i dokumentima o čemu se vodi odgovarajuće evidencija i izrađuju izvješća za naručitelja,</w:t>
      </w:r>
    </w:p>
    <w:p w:rsidR="007A1F9C" w:rsidRPr="00D7227D" w:rsidRDefault="007A1F9C" w:rsidP="007A1F9C">
      <w:pPr>
        <w:numPr>
          <w:ilvl w:val="1"/>
          <w:numId w:val="4"/>
        </w:numPr>
        <w:tabs>
          <w:tab w:val="clear" w:pos="1797"/>
          <w:tab w:val="num" w:pos="720"/>
        </w:tabs>
        <w:ind w:left="720"/>
        <w:jc w:val="both"/>
        <w:rPr>
          <w:color w:val="000000" w:themeColor="text1"/>
        </w:rPr>
      </w:pPr>
      <w:r w:rsidRPr="00D7227D">
        <w:rPr>
          <w:color w:val="000000" w:themeColor="text1"/>
        </w:rPr>
        <w:t>izvještavanje naručitelja  jednom mjesečno o stanju radova</w:t>
      </w:r>
    </w:p>
    <w:p w:rsidR="007A1F9C" w:rsidRPr="00D7227D" w:rsidRDefault="007A1F9C" w:rsidP="007A1F9C">
      <w:pPr>
        <w:numPr>
          <w:ilvl w:val="1"/>
          <w:numId w:val="4"/>
        </w:numPr>
        <w:tabs>
          <w:tab w:val="num" w:pos="720"/>
        </w:tabs>
        <w:ind w:left="720"/>
        <w:jc w:val="both"/>
        <w:rPr>
          <w:color w:val="000000" w:themeColor="text1"/>
          <w:szCs w:val="22"/>
        </w:rPr>
      </w:pPr>
      <w:r w:rsidRPr="00D7227D">
        <w:rPr>
          <w:color w:val="000000" w:themeColor="text1"/>
          <w:szCs w:val="22"/>
        </w:rPr>
        <w:t>ovjera građevinske knjige i dnevnika,</w:t>
      </w:r>
    </w:p>
    <w:p w:rsidR="007A1F9C" w:rsidRPr="00D7227D" w:rsidRDefault="007A1F9C" w:rsidP="007A1F9C">
      <w:pPr>
        <w:numPr>
          <w:ilvl w:val="1"/>
          <w:numId w:val="4"/>
        </w:numPr>
        <w:tabs>
          <w:tab w:val="num" w:pos="720"/>
        </w:tabs>
        <w:ind w:left="720"/>
        <w:jc w:val="both"/>
        <w:rPr>
          <w:color w:val="000000" w:themeColor="text1"/>
          <w:szCs w:val="22"/>
        </w:rPr>
      </w:pPr>
      <w:r w:rsidRPr="00D7227D">
        <w:rPr>
          <w:color w:val="000000" w:themeColor="text1"/>
          <w:szCs w:val="22"/>
        </w:rPr>
        <w:t>ovjera izvršenih radova (privremenih i okončane situacije),</w:t>
      </w:r>
    </w:p>
    <w:p w:rsidR="007A1F9C" w:rsidRPr="00D7227D" w:rsidRDefault="007A1F9C" w:rsidP="007A1F9C">
      <w:pPr>
        <w:numPr>
          <w:ilvl w:val="1"/>
          <w:numId w:val="4"/>
        </w:numPr>
        <w:tabs>
          <w:tab w:val="num" w:pos="720"/>
        </w:tabs>
        <w:ind w:left="720"/>
        <w:jc w:val="both"/>
        <w:rPr>
          <w:color w:val="000000" w:themeColor="text1"/>
          <w:szCs w:val="22"/>
        </w:rPr>
      </w:pPr>
      <w:r w:rsidRPr="00D7227D">
        <w:rPr>
          <w:color w:val="000000" w:themeColor="text1"/>
          <w:szCs w:val="22"/>
        </w:rPr>
        <w:t>izrada završnog izvješća nadzornog inženjera o izvedbi građevine,</w:t>
      </w:r>
    </w:p>
    <w:p w:rsidR="007A1F9C" w:rsidRPr="00D7227D" w:rsidRDefault="007A1F9C" w:rsidP="007A1F9C">
      <w:pPr>
        <w:numPr>
          <w:ilvl w:val="1"/>
          <w:numId w:val="4"/>
        </w:numPr>
        <w:tabs>
          <w:tab w:val="num" w:pos="720"/>
        </w:tabs>
        <w:ind w:left="720"/>
        <w:jc w:val="both"/>
        <w:rPr>
          <w:color w:val="000000" w:themeColor="text1"/>
          <w:szCs w:val="22"/>
        </w:rPr>
      </w:pPr>
      <w:r w:rsidRPr="00D7227D">
        <w:rPr>
          <w:color w:val="000000" w:themeColor="text1"/>
          <w:szCs w:val="22"/>
        </w:rPr>
        <w:t>sudjelovanje u radu komisije za pregled i konačni obračun,</w:t>
      </w:r>
    </w:p>
    <w:p w:rsidR="007A1F9C" w:rsidRPr="00D7227D" w:rsidRDefault="007A1F9C" w:rsidP="007A1F9C">
      <w:pPr>
        <w:numPr>
          <w:ilvl w:val="1"/>
          <w:numId w:val="4"/>
        </w:numPr>
        <w:tabs>
          <w:tab w:val="clear" w:pos="1797"/>
          <w:tab w:val="num" w:pos="720"/>
        </w:tabs>
        <w:ind w:left="720"/>
        <w:jc w:val="both"/>
        <w:rPr>
          <w:color w:val="000000" w:themeColor="text1"/>
        </w:rPr>
      </w:pPr>
      <w:r w:rsidRPr="00D7227D">
        <w:rPr>
          <w:color w:val="000000" w:themeColor="text1"/>
          <w:szCs w:val="22"/>
        </w:rPr>
        <w:t>ostali poslova stručnog nadzora definirani člankom</w:t>
      </w:r>
      <w:r w:rsidR="00714461">
        <w:rPr>
          <w:color w:val="000000" w:themeColor="text1"/>
          <w:szCs w:val="22"/>
        </w:rPr>
        <w:t xml:space="preserve"> 58. Zakona o gradnji (NN br. 39</w:t>
      </w:r>
      <w:r w:rsidRPr="00D7227D">
        <w:rPr>
          <w:color w:val="000000" w:themeColor="text1"/>
          <w:szCs w:val="22"/>
        </w:rPr>
        <w:t>/1</w:t>
      </w:r>
      <w:r w:rsidR="00714461">
        <w:rPr>
          <w:color w:val="000000" w:themeColor="text1"/>
          <w:szCs w:val="22"/>
        </w:rPr>
        <w:t>9</w:t>
      </w:r>
      <w:r w:rsidRPr="00D7227D">
        <w:rPr>
          <w:color w:val="000000" w:themeColor="text1"/>
          <w:szCs w:val="22"/>
        </w:rPr>
        <w:t>)</w:t>
      </w:r>
    </w:p>
    <w:p w:rsidR="006F7D71" w:rsidRPr="00D7227D" w:rsidRDefault="006F7D71" w:rsidP="006F7D71">
      <w:pPr>
        <w:jc w:val="both"/>
        <w:rPr>
          <w:color w:val="000000" w:themeColor="text1"/>
        </w:rPr>
      </w:pPr>
    </w:p>
    <w:p w:rsidR="0051163C" w:rsidRPr="00010B1E" w:rsidRDefault="0051163C" w:rsidP="0051163C">
      <w:pPr>
        <w:spacing w:before="60" w:after="60"/>
        <w:ind w:left="284" w:hanging="284"/>
        <w:jc w:val="both"/>
        <w:rPr>
          <w:rFonts w:ascii="Calibri" w:hAnsi="Calibri" w:cs="Calibri"/>
          <w:szCs w:val="22"/>
        </w:rPr>
      </w:pPr>
      <w:r w:rsidRPr="00010B1E">
        <w:rPr>
          <w:rFonts w:ascii="Calibri" w:hAnsi="Calibri" w:cs="Calibri"/>
          <w:b/>
          <w:i/>
          <w:szCs w:val="22"/>
        </w:rPr>
        <w:t>IZJAVA PONUDITELJA:</w:t>
      </w:r>
    </w:p>
    <w:p w:rsidR="0051163C" w:rsidRPr="00010B1E" w:rsidRDefault="0051163C" w:rsidP="0051163C">
      <w:pPr>
        <w:spacing w:before="60" w:after="60"/>
        <w:jc w:val="both"/>
        <w:rPr>
          <w:rFonts w:ascii="Calibri" w:hAnsi="Calibri" w:cs="Calibri"/>
          <w:b/>
          <w:i/>
          <w:szCs w:val="22"/>
        </w:rPr>
      </w:pPr>
      <w:r w:rsidRPr="00010B1E">
        <w:rPr>
          <w:rFonts w:ascii="Calibri" w:hAnsi="Calibri" w:cs="Calibri"/>
          <w:b/>
          <w:i/>
          <w:szCs w:val="22"/>
        </w:rPr>
        <w:t>Poznati su nam ovi Opći uvjeti temeljem kojih je sastavljena naša ponuda;</w:t>
      </w:r>
      <w:r w:rsidRPr="00010B1E">
        <w:rPr>
          <w:rFonts w:ascii="Calibri" w:hAnsi="Calibri" w:cs="Calibri"/>
          <w:szCs w:val="22"/>
        </w:rPr>
        <w:t xml:space="preserve"> </w:t>
      </w:r>
      <w:r w:rsidRPr="00010B1E">
        <w:rPr>
          <w:rFonts w:ascii="Calibri" w:hAnsi="Calibri" w:cs="Calibri"/>
          <w:b/>
          <w:i/>
          <w:szCs w:val="22"/>
        </w:rPr>
        <w:t>prihvaćamo ih u cijelosti te njihovom ovjerom prihvaćamo sve njihove odredbe.</w:t>
      </w:r>
    </w:p>
    <w:p w:rsidR="0051163C" w:rsidRPr="00010B1E" w:rsidRDefault="0051163C" w:rsidP="0051163C">
      <w:pPr>
        <w:spacing w:before="60" w:after="60"/>
        <w:jc w:val="both"/>
        <w:rPr>
          <w:rFonts w:ascii="Calibri" w:hAnsi="Calibri" w:cs="Calibri"/>
          <w:b/>
          <w:i/>
          <w:szCs w:val="22"/>
        </w:rPr>
      </w:pPr>
    </w:p>
    <w:p w:rsidR="0051163C" w:rsidRPr="00010B1E" w:rsidRDefault="0051163C" w:rsidP="0051163C">
      <w:pPr>
        <w:spacing w:before="60" w:after="60"/>
        <w:jc w:val="both"/>
        <w:rPr>
          <w:rFonts w:ascii="Calibri" w:hAnsi="Calibri" w:cs="Calibri"/>
          <w:b/>
          <w:i/>
          <w:szCs w:val="22"/>
        </w:rPr>
      </w:pPr>
    </w:p>
    <w:p w:rsidR="0051163C" w:rsidRPr="00010B1E" w:rsidRDefault="0051163C" w:rsidP="0051163C">
      <w:pPr>
        <w:pStyle w:val="NoSpacing"/>
        <w:rPr>
          <w:rFonts w:ascii="Calibri" w:hAnsi="Calibri" w:cs="Calibri"/>
          <w:sz w:val="22"/>
          <w:szCs w:val="22"/>
        </w:rPr>
      </w:pPr>
      <w:r w:rsidRPr="00010B1E">
        <w:rPr>
          <w:rFonts w:ascii="Calibri" w:hAnsi="Calibri" w:cs="Calibri"/>
          <w:sz w:val="22"/>
          <w:szCs w:val="22"/>
        </w:rPr>
        <w:t>U _________________________, _______._______. 2019.</w:t>
      </w:r>
    </w:p>
    <w:p w:rsidR="0051163C" w:rsidRPr="00010B1E" w:rsidRDefault="0051163C" w:rsidP="0051163C">
      <w:pPr>
        <w:pStyle w:val="NoSpacing"/>
        <w:rPr>
          <w:rFonts w:ascii="Calibri" w:hAnsi="Calibri" w:cs="Calibri"/>
          <w:sz w:val="22"/>
          <w:szCs w:val="22"/>
        </w:rPr>
      </w:pPr>
      <w:r w:rsidRPr="00010B1E">
        <w:rPr>
          <w:rFonts w:ascii="Calibri" w:hAnsi="Calibri" w:cs="Calibri"/>
          <w:sz w:val="22"/>
          <w:szCs w:val="22"/>
        </w:rPr>
        <w:t xml:space="preserve">                       (mjesto)                                 (datum)</w:t>
      </w:r>
    </w:p>
    <w:p w:rsidR="0051163C" w:rsidRPr="00010B1E" w:rsidRDefault="0051163C" w:rsidP="0051163C">
      <w:pPr>
        <w:spacing w:before="60" w:after="60"/>
        <w:jc w:val="both"/>
        <w:rPr>
          <w:rFonts w:ascii="Calibri" w:hAnsi="Calibri" w:cs="Calibri"/>
          <w:b/>
          <w:i/>
          <w:szCs w:val="22"/>
        </w:rPr>
      </w:pPr>
    </w:p>
    <w:p w:rsidR="0051163C" w:rsidRPr="00010B1E" w:rsidRDefault="0051163C" w:rsidP="0051163C">
      <w:pPr>
        <w:spacing w:before="60" w:after="60"/>
        <w:jc w:val="both"/>
        <w:rPr>
          <w:rFonts w:ascii="Calibri" w:hAnsi="Calibri" w:cs="Calibri"/>
          <w:b/>
          <w:i/>
          <w:szCs w:val="22"/>
        </w:rPr>
      </w:pPr>
    </w:p>
    <w:p w:rsidR="0051163C" w:rsidRPr="00010B1E" w:rsidRDefault="0051163C" w:rsidP="0051163C">
      <w:pPr>
        <w:tabs>
          <w:tab w:val="left" w:pos="5865"/>
          <w:tab w:val="center" w:pos="6472"/>
        </w:tabs>
        <w:ind w:left="4320"/>
        <w:rPr>
          <w:rFonts w:ascii="Calibri" w:hAnsi="Calibri" w:cs="Calibri"/>
          <w:szCs w:val="22"/>
        </w:rPr>
      </w:pPr>
      <w:r w:rsidRPr="00010B1E">
        <w:rPr>
          <w:rFonts w:ascii="Calibri" w:hAnsi="Calibri" w:cs="Calibri"/>
          <w:szCs w:val="22"/>
        </w:rPr>
        <w:t xml:space="preserve"> M.P.                   Za ponuditelja:</w:t>
      </w:r>
    </w:p>
    <w:p w:rsidR="0051163C" w:rsidRPr="00010B1E" w:rsidRDefault="0051163C" w:rsidP="0051163C">
      <w:pPr>
        <w:tabs>
          <w:tab w:val="left" w:pos="5865"/>
        </w:tabs>
        <w:ind w:left="4320"/>
        <w:jc w:val="center"/>
        <w:rPr>
          <w:rFonts w:ascii="Calibri" w:hAnsi="Calibri" w:cs="Calibri"/>
          <w:szCs w:val="22"/>
        </w:rPr>
      </w:pPr>
    </w:p>
    <w:p w:rsidR="0051163C" w:rsidRPr="00010B1E" w:rsidRDefault="0051163C" w:rsidP="0051163C">
      <w:pPr>
        <w:tabs>
          <w:tab w:val="left" w:pos="5865"/>
        </w:tabs>
        <w:ind w:left="4320"/>
        <w:jc w:val="center"/>
        <w:rPr>
          <w:rFonts w:ascii="Calibri" w:hAnsi="Calibri" w:cs="Calibri"/>
          <w:szCs w:val="22"/>
        </w:rPr>
      </w:pPr>
    </w:p>
    <w:p w:rsidR="0051163C" w:rsidRPr="00010B1E" w:rsidRDefault="0051163C" w:rsidP="0051163C">
      <w:pPr>
        <w:tabs>
          <w:tab w:val="left" w:pos="5865"/>
        </w:tabs>
        <w:ind w:left="4320"/>
        <w:jc w:val="center"/>
        <w:rPr>
          <w:rFonts w:ascii="Calibri" w:hAnsi="Calibri" w:cs="Calibri"/>
          <w:szCs w:val="22"/>
        </w:rPr>
      </w:pPr>
      <w:r w:rsidRPr="00010B1E">
        <w:rPr>
          <w:rFonts w:ascii="Calibri" w:hAnsi="Calibri" w:cs="Calibri"/>
          <w:szCs w:val="22"/>
        </w:rPr>
        <w:t>___________________________</w:t>
      </w:r>
    </w:p>
    <w:p w:rsidR="006F7D71" w:rsidRDefault="0051163C" w:rsidP="0051163C">
      <w:pPr>
        <w:tabs>
          <w:tab w:val="left" w:pos="5865"/>
        </w:tabs>
        <w:ind w:left="4320"/>
        <w:jc w:val="center"/>
      </w:pPr>
      <w:r w:rsidRPr="00010B1E">
        <w:rPr>
          <w:rFonts w:ascii="Calibri" w:hAnsi="Calibri" w:cs="Calibri"/>
          <w:szCs w:val="22"/>
        </w:rPr>
        <w:t xml:space="preserve"> (pečat i potpis ovlaštene osobe)</w:t>
      </w:r>
      <w:bookmarkStart w:id="0" w:name="_GoBack"/>
      <w:bookmarkEnd w:id="0"/>
    </w:p>
    <w:sectPr w:rsidR="006F7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EE7"/>
    <w:multiLevelType w:val="hybridMultilevel"/>
    <w:tmpl w:val="F26EF9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A91713"/>
    <w:multiLevelType w:val="singleLevel"/>
    <w:tmpl w:val="ECCA9B52"/>
    <w:lvl w:ilvl="0">
      <w:start w:val="6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5A85531"/>
    <w:multiLevelType w:val="hybridMultilevel"/>
    <w:tmpl w:val="8158B266"/>
    <w:lvl w:ilvl="0" w:tplc="56DA63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3A6493"/>
    <w:multiLevelType w:val="hybridMultilevel"/>
    <w:tmpl w:val="3E303BF2"/>
    <w:lvl w:ilvl="0" w:tplc="7A22D2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C526E434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b w:val="0"/>
        <w:i w:val="0"/>
        <w:sz w:val="18"/>
        <w:szCs w:val="18"/>
      </w:rPr>
    </w:lvl>
    <w:lvl w:ilvl="2" w:tplc="041A000F">
      <w:start w:val="1"/>
      <w:numFmt w:val="decimal"/>
      <w:lvlText w:val="%3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5" w15:restartNumberingAfterBreak="0">
    <w:nsid w:val="44CE533C"/>
    <w:multiLevelType w:val="hybridMultilevel"/>
    <w:tmpl w:val="7B38877C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D71"/>
    <w:rsid w:val="0014359B"/>
    <w:rsid w:val="00463A24"/>
    <w:rsid w:val="0051163C"/>
    <w:rsid w:val="00676693"/>
    <w:rsid w:val="006E06D9"/>
    <w:rsid w:val="006F7D71"/>
    <w:rsid w:val="00714461"/>
    <w:rsid w:val="007A1F9C"/>
    <w:rsid w:val="00850D17"/>
    <w:rsid w:val="009B5880"/>
    <w:rsid w:val="00A33BA7"/>
    <w:rsid w:val="00AA638A"/>
    <w:rsid w:val="00B62423"/>
    <w:rsid w:val="00C06F38"/>
    <w:rsid w:val="00C555C6"/>
    <w:rsid w:val="00D44F54"/>
    <w:rsid w:val="00D7227D"/>
    <w:rsid w:val="00E2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8A0CF4-B826-4359-954F-29CE1A46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D71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styleId="Heading2">
    <w:name w:val="heading 2"/>
    <w:basedOn w:val="Normal"/>
    <w:link w:val="Heading2Char"/>
    <w:qFormat/>
    <w:rsid w:val="006F7D7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7D71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NormalIndent">
    <w:name w:val="Normal Indent"/>
    <w:basedOn w:val="Normal"/>
    <w:rsid w:val="006F7D71"/>
    <w:pPr>
      <w:snapToGrid w:val="0"/>
      <w:ind w:left="720"/>
    </w:pPr>
    <w:rPr>
      <w:rFonts w:ascii="Arial" w:hAnsi="Arial"/>
      <w:i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6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63C"/>
    <w:rPr>
      <w:rFonts w:ascii="Segoe UI" w:eastAsia="Times New Roman" w:hAnsi="Segoe UI" w:cs="Segoe UI"/>
      <w:sz w:val="18"/>
      <w:szCs w:val="18"/>
      <w:lang w:eastAsia="hr-HR"/>
    </w:rPr>
  </w:style>
  <w:style w:type="paragraph" w:styleId="NoSpacing">
    <w:name w:val="No Spacing"/>
    <w:uiPriority w:val="1"/>
    <w:qFormat/>
    <w:rsid w:val="00511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0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 Vranić</dc:creator>
  <cp:lastModifiedBy>Ivana Ferjanic</cp:lastModifiedBy>
  <cp:revision>3</cp:revision>
  <cp:lastPrinted>2019-07-02T13:29:00Z</cp:lastPrinted>
  <dcterms:created xsi:type="dcterms:W3CDTF">2019-07-02T11:09:00Z</dcterms:created>
  <dcterms:modified xsi:type="dcterms:W3CDTF">2019-07-02T13:29:00Z</dcterms:modified>
</cp:coreProperties>
</file>